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приказ министерства сельского хозяйства и продовольствия Белгородской области </w:t>
      </w:r>
      <w:r>
        <w:rPr>
          <w:b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b/>
          <w:sz w:val="26"/>
          <w:szCs w:val="26"/>
        </w:rPr>
        <w:t xml:space="preserve">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</w:t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b/>
          <w:sz w:val="26"/>
          <w:szCs w:val="26"/>
        </w:rPr>
        <w:t>на территории Белгородской области»</w:t>
      </w:r>
    </w:p>
    <w:p>
      <w:pPr>
        <w:pStyle w:val="Normal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Style w:val="Strong"/>
          <w:b w:val="false"/>
          <w:sz w:val="26"/>
          <w:szCs w:val="26"/>
        </w:rPr>
        <w:t xml:space="preserve">Представленный проект </w:t>
      </w:r>
      <w:r>
        <w:rPr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sz w:val="26"/>
          <w:szCs w:val="26"/>
        </w:rPr>
        <w:t>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6"/>
          <w:szCs w:val="26"/>
        </w:rPr>
        <w:t xml:space="preserve"> (далее – проект приказа) разработан в целях </w:t>
      </w:r>
      <w:r>
        <w:rPr>
          <w:sz w:val="26"/>
          <w:szCs w:val="26"/>
        </w:rPr>
        <w:t>приведения 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соответствие </w:t>
      </w:r>
      <w:r>
        <w:rPr>
          <w:color w:val="auto"/>
          <w:sz w:val="26"/>
          <w:szCs w:val="26"/>
        </w:rPr>
        <w:t xml:space="preserve">Федеральным законом </w:t>
      </w:r>
      <w:r>
        <w:rPr>
          <w:color w:val="auto"/>
          <w:spacing w:val="-6"/>
          <w:sz w:val="26"/>
          <w:szCs w:val="26"/>
        </w:rPr>
        <w:t xml:space="preserve">от 28 декабря 2025 года № 509-ФЗ «О внесении </w:t>
      </w:r>
      <w:r>
        <w:rPr>
          <w:rFonts w:eastAsia="PT Serif"/>
          <w:color w:val="auto"/>
          <w:sz w:val="26"/>
          <w:szCs w:val="26"/>
          <w:shd w:fill="FFFFFF" w:val="clear"/>
        </w:rPr>
        <w:t>изменений в Феде</w:t>
      </w:r>
      <w:r>
        <w:rPr>
          <w:rFonts w:eastAsia="PT Serif"/>
          <w:sz w:val="26"/>
          <w:szCs w:val="26"/>
          <w:shd w:fill="FFFFFF" w:val="clear"/>
        </w:rPr>
        <w:t>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8 Федерального закона «О государственном регулировании оборота метанола и метанолсодержащих жидкостей</w:t>
      </w:r>
      <w:r>
        <w:rPr>
          <w:spacing w:val="-6"/>
          <w:sz w:val="26"/>
          <w:szCs w:val="26"/>
        </w:rPr>
        <w:t>» и п</w:t>
      </w:r>
      <w:r>
        <w:rPr>
          <w:sz w:val="26"/>
          <w:szCs w:val="26"/>
        </w:rPr>
        <w:t>остановлением Правительства Российской Федерации                       от 16 мая 2026 г. № 561 «О внесении изменений в постановление  Правительства  Российской  Федерации  от  31  марта  2022 г. № 541».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В административный регламент внесены следующие изменения:</w:t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40" w:before="0" w:after="0"/>
        <w:ind w:firstLine="702"/>
        <w:jc w:val="both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eastAsia="Calibri" w:cs="Times New Roman"/>
          <w:sz w:val="26"/>
          <w:szCs w:val="26"/>
          <w:lang w:val="ru-RU"/>
        </w:rPr>
        <w:t xml:space="preserve">1) </w:t>
      </w:r>
      <w:r>
        <w:rPr>
          <w:rFonts w:eastAsia="Calibri" w:cs="Times New Roman"/>
          <w:sz w:val="26"/>
          <w:szCs w:val="26"/>
          <w:lang w:val="ru-RU"/>
        </w:rPr>
        <w:t xml:space="preserve">изменятся  </w:t>
      </w:r>
      <w:r>
        <w:rPr>
          <w:rFonts w:eastAsia="Calibri" w:cs="Times New Roman"/>
          <w:bCs/>
          <w:sz w:val="26"/>
          <w:szCs w:val="26"/>
          <w:lang w:val="ru-RU"/>
        </w:rPr>
        <w:t>срок предоставления государственной услуги с 30 календарных дней на:</w:t>
      </w:r>
    </w:p>
    <w:p>
      <w:pPr>
        <w:pStyle w:val="Normal"/>
        <w:widowControl w:val="false"/>
        <w:spacing w:lineRule="auto" w:line="240" w:before="0" w:after="0"/>
        <w:ind w:firstLine="702"/>
        <w:jc w:val="both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eastAsia="Calibri" w:cs="Times New Roman"/>
          <w:bCs/>
          <w:sz w:val="26"/>
          <w:szCs w:val="26"/>
          <w:lang w:val="ru-RU"/>
        </w:rPr>
        <w:t>- 15 рабочих дней для выдачи, переоформления лицензии в связи с включением в лицензию нового места осуществления деятельности и продления срока действия лицензии:</w:t>
      </w:r>
    </w:p>
    <w:p>
      <w:pPr>
        <w:pStyle w:val="Normal"/>
        <w:widowControl w:val="false"/>
        <w:spacing w:lineRule="auto" w:line="240" w:before="0" w:after="0"/>
        <w:ind w:firstLine="702"/>
        <w:jc w:val="both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eastAsia="Calibri" w:cs="Times New Roman"/>
          <w:bCs/>
          <w:sz w:val="26"/>
          <w:szCs w:val="26"/>
          <w:lang w:val="ru-RU"/>
        </w:rPr>
        <w:t>-  10 рабочих дней для выдачи переоформления лицензии по иным основаниям не связанным с  включением в лицензию нового места осуществления деятельности.</w:t>
      </w:r>
    </w:p>
    <w:p>
      <w:pPr>
        <w:pStyle w:val="Normal"/>
        <w:widowControl w:val="false"/>
        <w:spacing w:lineRule="auto" w:line="240" w:before="0" w:after="0"/>
        <w:ind w:firstLine="702"/>
        <w:jc w:val="both"/>
        <w:rPr/>
      </w:pPr>
      <w:r>
        <w:rPr>
          <w:rFonts w:eastAsia="Calibri" w:cs="Times New Roman"/>
          <w:bCs/>
          <w:sz w:val="26"/>
          <w:szCs w:val="26"/>
          <w:shd w:fill="auto" w:val="clear"/>
          <w:lang w:val="ru-RU"/>
        </w:rPr>
        <w:t xml:space="preserve">2) устанавливаются основания для продления </w:t>
      </w:r>
      <w:r>
        <w:rPr>
          <w:rStyle w:val="Emphasis"/>
          <w:rFonts w:eastAsia="PT Serif" w:cs="Times New Roman"/>
          <w:bCs/>
          <w:i w:val="false"/>
          <w:iCs w:val="false"/>
          <w:color w:val="auto"/>
          <w:sz w:val="26"/>
          <w:szCs w:val="26"/>
          <w:shd w:fill="auto" w:val="clear"/>
          <w:lang w:val="ru-RU"/>
        </w:rPr>
        <w:t>с</w:t>
      </w:r>
      <w:r>
        <w:rPr>
          <w:rStyle w:val="Emphasis"/>
          <w:rFonts w:eastAsia="Calibri" w:cs="Times New Roman"/>
          <w:bCs/>
          <w:i w:val="false"/>
          <w:iCs w:val="false"/>
          <w:color w:val="auto"/>
          <w:sz w:val="26"/>
          <w:szCs w:val="26"/>
          <w:shd w:fill="auto" w:val="clear"/>
          <w:lang w:val="ru-RU"/>
        </w:rPr>
        <w:t>рока предоставления государственной услуги</w:t>
      </w:r>
      <w:r>
        <w:rPr>
          <w:rStyle w:val="Emphasis"/>
          <w:rFonts w:eastAsia="PT Serif" w:cs="Times New Roman"/>
          <w:bCs/>
          <w:i w:val="false"/>
          <w:iCs w:val="false"/>
          <w:color w:val="auto"/>
          <w:sz w:val="26"/>
          <w:szCs w:val="26"/>
          <w:shd w:fill="auto" w:val="clear"/>
          <w:lang w:val="ru-RU"/>
        </w:rPr>
        <w:t xml:space="preserve"> не более чем на 25 рабочих дней, </w:t>
      </w:r>
      <w:r>
        <w:rPr>
          <w:rFonts w:eastAsia="Calibri" w:cs="Times New Roman"/>
          <w:bCs/>
          <w:sz w:val="26"/>
          <w:szCs w:val="26"/>
          <w:shd w:fill="auto" w:val="clear"/>
          <w:lang w:val="ru-RU"/>
        </w:rPr>
        <w:t xml:space="preserve"> п</w:t>
      </w:r>
      <w:r>
        <w:rPr>
          <w:rStyle w:val="Emphasis"/>
          <w:rFonts w:eastAsia="PT Serif" w:cs="Times New Roman"/>
          <w:bCs/>
          <w:i w:val="false"/>
          <w:iCs w:val="false"/>
          <w:color w:val="auto"/>
          <w:sz w:val="26"/>
          <w:szCs w:val="26"/>
          <w:shd w:fill="auto" w:val="clear"/>
          <w:lang w:val="ru-RU"/>
        </w:rPr>
        <w:t>ри необходимости проведения дополнительной экспертизы.</w:t>
      </w:r>
    </w:p>
    <w:p>
      <w:pPr>
        <w:pStyle w:val="Normal"/>
        <w:widowControl w:val="false"/>
        <w:spacing w:lineRule="auto" w:line="240" w:before="0" w:after="0"/>
        <w:ind w:firstLine="702"/>
        <w:jc w:val="both"/>
        <w:rPr/>
      </w:pPr>
      <w:r>
        <w:rPr>
          <w:rStyle w:val="Emphasis"/>
          <w:rFonts w:eastAsia="PT Serif" w:cs="Times New Roman"/>
          <w:bCs/>
          <w:i w:val="false"/>
          <w:iCs w:val="false"/>
          <w:color w:val="auto"/>
          <w:sz w:val="26"/>
          <w:szCs w:val="26"/>
          <w:shd w:fill="auto" w:val="clear"/>
          <w:lang w:val="ru-RU"/>
        </w:rPr>
        <w:t>3) уточняется перечень документов, которые заявитель должен представить самостоятельно и которые представляет по собственной инициативе.</w:t>
      </w:r>
    </w:p>
    <w:p>
      <w:pPr>
        <w:pStyle w:val="pt-a-000013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pt-a0"/>
          <w:color w:val="000000"/>
          <w:sz w:val="26"/>
          <w:szCs w:val="26"/>
        </w:rPr>
        <w:t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</w:p>
    <w:p>
      <w:pPr>
        <w:pStyle w:val="pt-a-000013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pt-a0"/>
          <w:color w:val="000000"/>
          <w:sz w:val="26"/>
          <w:szCs w:val="26"/>
          <w:lang w:eastAsia="zh-CN"/>
        </w:rPr>
        <w:t xml:space="preserve">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антикоррупционной экспертизы проектов нормативных правовых актов, принимаемых государственными органами Белгородской области по наиболее социально значимым вопросам, в соответствии с Федеральным законом от 17 июля 2009 года № 172-ФЗ «Об антикоррупционной экспертизе нормативных правовых актов и проектов» и распоряжением Губернатора Белгородской области </w:t>
      </w:r>
      <w:r>
        <w:rPr>
          <w:rStyle w:val="pt-a0"/>
          <w:color w:val="000000"/>
          <w:sz w:val="26"/>
          <w:szCs w:val="26"/>
        </w:rPr>
        <w:t>от 25 октября 2018 года № 868-р</w:t>
      </w:r>
      <w:r>
        <w:rPr>
          <w:rStyle w:val="pt-a0"/>
          <w:color w:val="000000"/>
          <w:sz w:val="26"/>
          <w:szCs w:val="26"/>
          <w:lang w:eastAsia="zh-CN"/>
        </w:rPr>
        <w:t xml:space="preserve"> «Об утверждении регламента подготовки правовых актов Губернатора и Правительства Белгородской области» проект приказа министерства сельского хозяйства и продовольствия области направлен на рассмотрение в прокуратуру Белгородской области.</w:t>
      </w:r>
    </w:p>
    <w:p>
      <w:pPr>
        <w:pStyle w:val="Normal"/>
        <w:widowControl w:val="false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pt-a0" w:customStyle="1">
    <w:name w:val="pt-a0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7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11" w:customStyle="1">
    <w:name w:val="1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/>
      <w:bidi w:val="0"/>
      <w:spacing w:lineRule="auto" w:line="240" w:before="0" w:after="0"/>
      <w:ind w:firstLine="720"/>
      <w:jc w:val="start"/>
    </w:pPr>
    <w:rPr>
      <w:rFonts w:ascii="Arial" w:hAnsi="Arial" w:eastAsia="Times New Roman" w:cs="Arial" w:cstheme="minorBidi"/>
      <w:color w:val="auto"/>
      <w:kern w:val="0"/>
      <w:sz w:val="20"/>
      <w:szCs w:val="20"/>
      <w:lang w:eastAsia="zh-CN" w:val="ru-RU" w:bidi="ar-SA"/>
    </w:rPr>
  </w:style>
  <w:style w:type="paragraph" w:styleId="pt-a-000013" w:customStyle="1">
    <w:name w:val="pt-a-000013"/>
    <w:basedOn w:val="Normal"/>
    <w:qFormat/>
    <w:pPr>
      <w:spacing w:beforeAutospacing="1" w:afterAutospacing="1"/>
    </w:pPr>
    <w:rPr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LibreOffice/25.8.3.2$Linux_X86_64 LibreOffice_project/580$Build-2</Application>
  <AppVersion>15.0000</AppVersion>
  <Pages>2</Pages>
  <Words>513</Words>
  <Characters>4041</Characters>
  <CharactersWithSpaces>4578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2023-02-13T13:07:00Z</dcterms:created>
  <dc:creator>user</dc:creator>
  <dc:description/>
  <dc:language>ru-RU</dc:language>
  <cp:lastModifiedBy/>
  <dcterms:modified xsi:type="dcterms:W3CDTF">2026-07-03T11:15:35Z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