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ind w:left="0" w:right="0" w:hanging="283"/>
        <w:jc w:val="center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асчет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издержек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хозяйствующих субъектов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предоставление </w:t>
        <w:br/>
        <w:t xml:space="preserve">документов, необходимых для получения </w:t>
      </w:r>
      <w:r>
        <w:rPr>
          <w:rFonts w:ascii="Times New Roman" w:hAnsi="Times New Roman" w:eastAsia="Times New Roman CYR" w:cs="Times New Roman"/>
          <w:b/>
          <w:bCs/>
          <w:i/>
          <w:iCs/>
          <w:color w:val="000000" w:themeColor="text1"/>
          <w:sz w:val="28"/>
          <w:szCs w:val="28"/>
        </w:rPr>
        <w:t xml:space="preserve">услуги по лицензированию медицинской деятельности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r>
    </w:p>
    <w:p>
      <w:pPr>
        <w:ind w:left="0" w:right="0" w:hanging="28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"/>
        <w:ind w:left="0" w:right="0" w:hanging="283"/>
        <w:jc w:val="both"/>
        <w:spacing w:before="108" w:after="108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    </w:t>
        <w:tab/>
        <w:t xml:space="preserve">Согласно административного регламента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 по предоставлению департаментом здравоохранения и социальной защиты населения Белгородской области государст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венной услуги по лицензированию медицинской деятельности,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 утвержденного 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постановлением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 Губернатора Белгородской области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 от 3 сентября </w:t>
        <w:br/>
        <w:t xml:space="preserve">2014 года №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6"/>
          <w:szCs w:val="26"/>
        </w:rPr>
        <w:t xml:space="preserve">80,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для получения лицензии предоставляются следующие документы:</w:t>
      </w:r>
      <w:r>
        <w:rPr>
          <w:rStyle w:val="1_1312"/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1) заявление о предоставлении лицензии с полным указанием сведений, предусмотренных регламентом - 2 чел./час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а;</w:t>
      </w:r>
      <w:r>
        <w:rPr>
          <w:rStyle w:val="1_1312"/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 CYR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2) копии документов, подтверждающих наличие у соискателя лицензии принадлежащих ему на праве со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бственности или ином законном основании зданий, сооружений и (или) помещений, необходимых для выполнения осуществления соответствующих услуг, права на которые не зарегистрированы в Едином государственном реестре прав на недвижимое имущество и сделок с ним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- 1 чел./час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;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</w:r>
      <w:r>
        <w:rPr>
          <w:rStyle w:val="1_1312"/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3) 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копии документов, подтверждающих наличие у соискателя лицензии принадлежащего ему на праве собственности или ином законном основании медицинских изделий (оборудования, аппаратов, приборов, инструментов), необходимых для выполнения заявленных работ (услуг)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 - 1 чел./час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;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</w:r>
      <w:r>
        <w:rPr>
          <w:rStyle w:val="1_1312"/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4) копии документов, подтверждающие наличие </w:t>
      </w:r>
      <w:r>
        <w:rPr>
          <w:rFonts w:ascii="Times New Roman" w:hAnsi="Times New Roman" w:cs="Times New Roman"/>
          <w:sz w:val="26"/>
          <w:szCs w:val="26"/>
        </w:rPr>
      </w:r>
      <w:bookmarkEnd w:id="79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у руководителя медицинской организации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, у руководителя структурного подразделения медицинской организации,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у индивидуального предпринимателя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профессионального образования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, стажа работы по специальности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- 0,5 чел./час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ов;</w:t>
      </w:r>
      <w:r>
        <w:rPr>
          <w:rStyle w:val="1_1312"/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 CYR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5) копии документов, подтверждающих наличие заключивших с соискателем лицензии трудовые д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 и сертификат специалиста (для специалистов с медицинским образованием)</w:t>
      </w:r>
      <w:r>
        <w:rPr>
          <w:rStyle w:val="1_1312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- 1 чел./час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;</w:t>
      </w:r>
      <w:r>
        <w:rPr>
          <w:rStyle w:val="1_1312"/>
          <w:rFonts w:ascii="Times New Roman" w:hAnsi="Times New Roman" w:cs="Times New Roman"/>
          <w:sz w:val="26"/>
          <w:szCs w:val="26"/>
        </w:rPr>
      </w:r>
      <w:r>
        <w:rPr>
          <w:rStyle w:val="1_1312"/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6) копии документов, подтверждающих наличие заключивших с соискателем лицензии трудовые договоры работников, осуществляющих техническое о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- 1 чел./час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;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</w:r>
      <w:r>
        <w:rPr>
          <w:rStyle w:val="1_1312"/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Style w:val="1_1312"/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7) опись прилагаемых документов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- 0,5 чел./часов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.</w:t>
      </w:r>
      <w:r>
        <w:rPr>
          <w:rStyle w:val="1_1312"/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Style w:val="1_1312"/>
          <w:rFonts w:ascii="Times New Roman" w:hAnsi="Times New Roman" w:cs="Times New Roman"/>
          <w:sz w:val="26"/>
          <w:szCs w:val="26"/>
          <w:highlight w:val="none"/>
        </w:rPr>
      </w:pPr>
      <w:r>
        <w:rPr>
          <w:rStyle w:val="1_1312"/>
          <w:rFonts w:ascii="Times New Roman" w:hAnsi="Times New Roman" w:eastAsia="Times New Roman CYR" w:cs="Times New Roman"/>
          <w:b/>
          <w:bCs/>
          <w:sz w:val="26"/>
          <w:szCs w:val="26"/>
          <w:highlight w:val="none"/>
        </w:rPr>
        <w:t xml:space="preserve">Итого трудозатрат:</w:t>
      </w:r>
      <w:r>
        <w:rPr>
          <w:rStyle w:val="1_1312"/>
          <w:rFonts w:ascii="Times New Roman" w:hAnsi="Times New Roman" w:eastAsia="Times New Roman CYR" w:cs="Times New Roman"/>
          <w:b/>
          <w:bCs/>
          <w:sz w:val="26"/>
          <w:szCs w:val="26"/>
        </w:rPr>
        <w:t xml:space="preserve"> 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7 чел./часов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</w:rPr>
        <w:t xml:space="preserve">;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  <w:highlight w:val="none"/>
        </w:rPr>
      </w:r>
      <w:r>
        <w:rPr>
          <w:rStyle w:val="1_1312"/>
          <w:rFonts w:ascii="Times New Roman" w:hAnsi="Times New Roman" w:eastAsia="Times New Roman CYR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Style w:val="1_1312"/>
          <w:rFonts w:ascii="Times New Roman" w:hAnsi="Times New Roman" w:cs="Times New Roman"/>
          <w:sz w:val="26"/>
          <w:szCs w:val="26"/>
          <w:highlight w:val="none"/>
        </w:rPr>
      </w:pPr>
      <w:r>
        <w:rPr>
          <w:rStyle w:val="1_1312"/>
          <w:rFonts w:ascii="Times New Roman" w:hAnsi="Times New Roman" w:eastAsia="Times New Roman CYR" w:cs="Times New Roman"/>
          <w:b/>
          <w:bCs/>
          <w:sz w:val="26"/>
          <w:szCs w:val="26"/>
          <w:highlight w:val="none"/>
        </w:rPr>
        <w:t xml:space="preserve">Средняя ежемесячная заработная плата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  <w:highlight w:val="none"/>
        </w:rPr>
        <w:t xml:space="preserve"> работников в даной отрасли по Белгородской области: 69600 руб.</w:t>
      </w:r>
      <w:r>
        <w:rPr>
          <w:rStyle w:val="1_1312"/>
          <w:rFonts w:ascii="Times New Roman" w:hAnsi="Times New Roman" w:eastAsia="Times New Roman CYR" w:cs="Times New Roman"/>
          <w:sz w:val="26"/>
          <w:szCs w:val="26"/>
          <w:highlight w:val="none"/>
        </w:rPr>
      </w:r>
    </w:p>
    <w:p>
      <w:pPr>
        <w:pStyle w:val="598"/>
        <w:ind w:left="0" w:right="0" w:firstLine="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395,45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 руб.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Общая стоимость трудозатрат одного хозяйствующего субъекта: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2768,15 руб.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Style w:val="1_1312"/>
          <w:rFonts w:ascii="Times New Roman" w:hAnsi="Times New Roman" w:eastAsia="Times New Roman CYR" w:cs="Times New Roman"/>
          <w:b w:val="0"/>
          <w:bCs w:val="0"/>
          <w:sz w:val="26"/>
          <w:szCs w:val="26"/>
          <w:highlight w:val="none"/>
        </w:rPr>
      </w:r>
      <w:r>
        <w:rPr>
          <w:rStyle w:val="1_1312"/>
          <w:rFonts w:ascii="Times New Roman" w:hAnsi="Times New Roman" w:eastAsia="Times New Roman CYR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/>
      <w:r/>
    </w:p>
    <w:sectPr>
      <w:footnotePr/>
      <w:endnotePr/>
      <w:type w:val="nextPage"/>
      <w:pgSz w:w="11906" w:h="16838" w:orient="portrait"/>
      <w:pgMar w:top="1134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character" w:styleId="1_876" w:customStyle="1">
    <w:name w:val="Гипертекстовая ссылка"/>
    <w:basedOn w:val="707"/>
    <w:rPr>
      <w:rFonts w:ascii="Arial" w:hAnsi="Arial" w:eastAsia="Arial" w:cs="Arial"/>
      <w:b w:val="0"/>
      <w:color w:val="106bbe"/>
      <w:sz w:val="24"/>
    </w:rPr>
  </w:style>
  <w:style w:type="character" w:styleId="1_1312" w:customStyle="1">
    <w:name w:val="Цветовое выделение для Текст"/>
    <w:rPr>
      <w:rFonts w:ascii="Times New Roman CYR" w:hAnsi="Times New Roman CYR" w:eastAsia="Times New Roman CYR" w:cs="Times New Roman CYR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2026-06-08T08:56:04Z</dcterms:modified>
</cp:coreProperties>
</file>