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постановление </w:t>
      </w: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 Белгородской </w:t>
      </w:r>
      <w:r>
        <w:rPr>
          <w:b/>
          <w:sz w:val="28"/>
          <w:szCs w:val="28"/>
        </w:rPr>
        <w:t xml:space="preserve">области</w:t>
      </w: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апреля 2005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 xml:space="preserve">93-пп</w:t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ind w:firstLine="708"/>
        <w:jc w:val="both"/>
        <w:spacing w:line="283" w:lineRule="atLeast"/>
        <w:rPr>
          <w:b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постановлением Правительства Белгородской области </w:t>
        <w:br/>
        <w:t xml:space="preserve">от 30 августа 2016 года № 322-пп «Об утверждении Порядков разработки</w:t>
      </w:r>
      <w:r>
        <w:rPr>
          <w:sz w:val="28"/>
          <w:szCs w:val="28"/>
        </w:rPr>
        <w:t xml:space="preserve">, корректировки, осуществления мониторинга и контроля реализации Стратегии социально-экономического развития Белгородской области и выполнения Плана мероприятий по ее реализации»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34"/>
        <w:ind w:firstLine="708"/>
        <w:jc w:val="both"/>
        <w:spacing w:line="283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Правительства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от 27 апреля 2005 года № 93-пп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рассмотрения и одобрения Инвестиционным советом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Губернаторе Белгородской области инвестиционных проектов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- в преамбуле постановления слова «правительство области» заменить словами «Правительство Белгородской области»;</w:t>
      </w:r>
      <w:r>
        <w:rPr>
          <w:sz w:val="28"/>
          <w:szCs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- в Порядок рассмотрения и одобрения Инвестиционным советом </w:t>
        <w:br/>
        <w:t xml:space="preserve">при Губернаторе Белгородской области инвестиционных проектов (далее – Порядок), утвержденный в пункте 1 постановления:</w:t>
      </w:r>
      <w:r>
        <w:rPr>
          <w:sz w:val="28"/>
          <w:szCs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в пунктах 1.1 – 1.2 раздела 1 Порядка, в пункте 2.1 раздела 2 Порядка, </w:t>
        <w:br/>
        <w:t xml:space="preserve">в пунктах 3.4 – 3.5 раздела 3 Порядка слова «государственной собственностью» заменить словами «имуществом»;</w:t>
      </w:r>
      <w:r>
        <w:rPr>
          <w:sz w:val="28"/>
          <w:szCs w:val="28"/>
        </w:rPr>
      </w:r>
      <w:r/>
    </w:p>
    <w:p>
      <w:pPr>
        <w:pStyle w:val="834"/>
        <w:ind w:firstLine="708"/>
        <w:jc w:val="both"/>
      </w:pP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 1.1 </w:t>
      </w:r>
      <w:r>
        <w:rPr>
          <w:sz w:val="28"/>
          <w:szCs w:val="28"/>
        </w:rPr>
        <w:t xml:space="preserve">раздела 1 Порядка </w:t>
      </w:r>
      <w:r>
        <w:rPr>
          <w:sz w:val="28"/>
          <w:szCs w:val="28"/>
        </w:rPr>
        <w:t xml:space="preserve">после слов «</w:t>
      </w:r>
      <w:r>
        <w:rPr>
          <w:sz w:val="28"/>
          <w:szCs w:val="28"/>
        </w:rPr>
        <w:t xml:space="preserve">свободной экономической зоны на территории Белгородской области</w:t>
      </w:r>
      <w:r>
        <w:rPr>
          <w:sz w:val="28"/>
          <w:szCs w:val="28"/>
        </w:rPr>
        <w:t xml:space="preserve">» словами </w:t>
        <w:br/>
        <w:t xml:space="preserve">«, постановлением Правительс</w:t>
      </w:r>
      <w:r>
        <w:rPr>
          <w:sz w:val="28"/>
          <w:szCs w:val="28"/>
        </w:rPr>
        <w:t xml:space="preserve">тва Белгородской области </w:t>
      </w:r>
      <w:r>
        <w:rPr>
          <w:sz w:val="28"/>
          <w:szCs w:val="28"/>
        </w:rPr>
        <w:t xml:space="preserve">30 августа 2016 года № 322-пп «Об утверждении Порядков разработки</w:t>
      </w:r>
      <w:r>
        <w:rPr>
          <w:sz w:val="28"/>
          <w:szCs w:val="28"/>
        </w:rPr>
        <w:t xml:space="preserve">, корректировки, осуществления мониторинга и контроля реализации Стратегии социально-экономического развития Белгородской области и выполнения Плана мероприятий по ее реализации»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834"/>
        <w:ind w:firstLine="708"/>
        <w:jc w:val="both"/>
      </w:pP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 1.2 раздела 1 Порядка </w:t>
      </w:r>
      <w:r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абзацем следующего содержания:</w:t>
      </w:r>
      <w:r/>
    </w:p>
    <w:p>
      <w:pPr>
        <w:pStyle w:val="834"/>
        <w:ind w:firstLine="708"/>
        <w:jc w:val="both"/>
        <w:rPr>
          <w:highlight w:val="none"/>
        </w:rPr>
      </w:pPr>
      <w:r>
        <w:rPr>
          <w:sz w:val="28"/>
          <w:szCs w:val="28"/>
        </w:rPr>
        <w:t xml:space="preserve">«Целью присвоения инвестиционным проектам статуса одобренных Инвестиционным советом </w:t>
      </w:r>
      <w:r>
        <w:rPr>
          <w:sz w:val="28"/>
          <w:szCs w:val="28"/>
        </w:rPr>
        <w:t xml:space="preserve">при Губернаторе Белгородской области </w:t>
        <w:br/>
        <w:t xml:space="preserve">в соответствии с </w:t>
      </w:r>
      <w:r>
        <w:rPr>
          <w:sz w:val="28"/>
          <w:szCs w:val="28"/>
        </w:rPr>
        <w:t xml:space="preserve">постановлением Правительс</w:t>
      </w:r>
      <w:r>
        <w:rPr>
          <w:sz w:val="28"/>
          <w:szCs w:val="28"/>
        </w:rPr>
        <w:t xml:space="preserve">тва Белгородской области </w:t>
      </w:r>
      <w:r>
        <w:rPr>
          <w:sz w:val="28"/>
          <w:szCs w:val="28"/>
        </w:rPr>
        <w:br/>
        <w:t xml:space="preserve">30 августа 2016 года № 322-пп «Об утверждении Порядков разработки</w:t>
      </w:r>
      <w:r>
        <w:rPr>
          <w:sz w:val="28"/>
          <w:szCs w:val="28"/>
        </w:rPr>
        <w:t xml:space="preserve">, корректировки, осуществления мониторинга и контроля реализации Стратегии социально-экономического развития Белгородской области и выполнения Плана мероприятий по ее реализации»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включение инвестиционных проектов в Стратегию социально-экономического развития Белгородской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/>
    </w:p>
    <w:p>
      <w:pPr>
        <w:ind w:firstLine="708"/>
        <w:jc w:val="both"/>
        <w:spacing w:line="283" w:lineRule="atLeast"/>
      </w:pPr>
      <w:r>
        <w:rPr>
          <w:sz w:val="28"/>
          <w:szCs w:val="28"/>
          <w:highlight w:val="none"/>
        </w:rPr>
        <w:t xml:space="preserve">дополнить раздел 1 Порядка пунктом 1.6 следующего содержания: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spacing w:line="283" w:lineRule="atLeast"/>
      </w:pPr>
      <w:r>
        <w:rPr>
          <w:sz w:val="28"/>
          <w:szCs w:val="28"/>
          <w:highlight w:val="none"/>
        </w:rPr>
        <w:t xml:space="preserve">«1.6. Процедуры рассмотрения и одобрения Советом инвестиционных проектов</w:t>
      </w:r>
      <w:r>
        <w:rPr>
          <w:sz w:val="28"/>
          <w:szCs w:val="28"/>
          <w:highlight w:val="none"/>
        </w:rPr>
        <w:t xml:space="preserve"> с целью </w:t>
      </w:r>
      <w:r>
        <w:rPr>
          <w:sz w:val="28"/>
          <w:szCs w:val="28"/>
        </w:rPr>
        <w:t xml:space="preserve">включения инвестиционных проектов в Стратегию социально-экономического развития Белгородской област</w:t>
      </w:r>
      <w:r>
        <w:rPr>
          <w:sz w:val="28"/>
          <w:szCs w:val="28"/>
          <w:highlight w:val="none"/>
        </w:rPr>
        <w:t xml:space="preserve">и осуществляются Советом в порядке, предусмотренном разделом 6 Порядка.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spacing w:line="283" w:lineRule="atLeast"/>
      </w:pPr>
      <w:r>
        <w:rPr>
          <w:sz w:val="28"/>
          <w:szCs w:val="28"/>
          <w:highlight w:val="none"/>
        </w:rPr>
        <w:t xml:space="preserve">В отношении данных инвестиционных проектов не применяются положения разделов 2, 3, 4, 5 Порядка.»;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в седьмом и девятом абзацах пункта 2.1 раздела 2 Порядка, в пункте 4.2 раздела 4 Порядка после слов «главы администрации муниципального </w:t>
        <w:br/>
        <w:t xml:space="preserve">или городского округа,» дополнить славами «главы муниципального образования, возглавляющего местную администрацию,»;</w:t>
      </w:r>
      <w:r>
        <w:rPr>
          <w:sz w:val="28"/>
          <w:szCs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в первом абзаце пункта 3.5 раздела 3 Порядка слова «органа власти» заменить словами «исполнительного органа»;</w:t>
      </w:r>
      <w:r>
        <w:rPr>
          <w:sz w:val="28"/>
          <w:szCs w:val="28"/>
        </w:rPr>
      </w:r>
      <w:r/>
    </w:p>
    <w:p>
      <w:pPr>
        <w:ind w:firstLine="708"/>
        <w:jc w:val="both"/>
        <w:spacing w:line="283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Порядок разделом 6 следующего содержания: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 </w:t>
      </w:r>
      <w:r>
        <w:rPr>
          <w:b/>
          <w:sz w:val="28"/>
          <w:szCs w:val="28"/>
        </w:rPr>
        <w:t xml:space="preserve">Принятие </w:t>
      </w:r>
      <w:r>
        <w:rPr>
          <w:b/>
          <w:sz w:val="28"/>
          <w:szCs w:val="28"/>
        </w:rPr>
        <w:t xml:space="preserve">Инвести</w:t>
      </w:r>
      <w:r>
        <w:rPr>
          <w:b/>
          <w:sz w:val="28"/>
          <w:szCs w:val="28"/>
        </w:rPr>
        <w:t xml:space="preserve">ционным советом при Губернаторе </w:t>
      </w:r>
      <w:r>
        <w:rPr>
          <w:b/>
          <w:sz w:val="28"/>
          <w:szCs w:val="28"/>
        </w:rPr>
        <w:t xml:space="preserve">Белгородской 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решений по инвестиционным проекта</w:t>
      </w:r>
      <w:r>
        <w:rPr>
          <w:b/>
          <w:sz w:val="28"/>
          <w:szCs w:val="28"/>
        </w:rPr>
        <w:t xml:space="preserve">м с </w:t>
      </w:r>
      <w:r>
        <w:rPr>
          <w:b/>
          <w:sz w:val="28"/>
          <w:szCs w:val="28"/>
        </w:rPr>
        <w:t xml:space="preserve">целью включения инвестиционных проектов в Стратегию социально-экономического развития Белгородской области</w:t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3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</w:t>
      </w:r>
      <w:r>
        <w:rPr>
          <w:sz w:val="28"/>
          <w:szCs w:val="28"/>
        </w:rPr>
        <w:t xml:space="preserve">Для получения статуса инвестиционного проекта, одобренного Советом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 </w:t>
      </w:r>
      <w:r>
        <w:rPr>
          <w:b w:val="0"/>
          <w:bCs w:val="0"/>
          <w:sz w:val="28"/>
          <w:szCs w:val="28"/>
        </w:rPr>
        <w:t xml:space="preserve">целью включения инвестиционного проекта в Стратегию социально-экономического развития Белгородской области,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хозяйствующий субъект (далее – претендент) представляет в министерство экономического развития </w:t>
        <w:br/>
        <w:t xml:space="preserve">и промышленности Белгородской области заверенные подписью рук</w:t>
      </w:r>
      <w:r>
        <w:rPr>
          <w:sz w:val="28"/>
          <w:szCs w:val="28"/>
        </w:rPr>
        <w:t xml:space="preserve">оводителя организации и печатью организации (при наличии) следующие документы:</w:t>
      </w:r>
      <w:r>
        <w:rPr>
          <w:sz w:val="28"/>
          <w:szCs w:val="28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  <w:lang w:eastAsia="en-US" w:bidi="en-US"/>
        </w:rPr>
        <w:t xml:space="preserve">- заявление с просьбой о рассмотрении и одобрении инвестиционного проекта; 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  <w:lang w:eastAsia="en-US" w:bidi="en-US"/>
        </w:rPr>
        <w:t xml:space="preserve">- копии учредительных документов (устав (положение) и все изменения </w:t>
        <w:br/>
        <w:t xml:space="preserve">к нему, учредительный договор или решение уполномоченного органа </w:t>
        <w:br/>
        <w:t xml:space="preserve">о создании организации);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  <w:lang w:eastAsia="en-US" w:bidi="en-US"/>
        </w:rPr>
        <w:t xml:space="preserve">- бухгалтерскую отчетность за предыдущий календарный год с отметкой территориального органа Федеральной налоговой службы Российской Федерации и промежуточную бухгалтерскую отчетность на последнюю отчетную дату;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eastAsia="en-US" w:bidi="en-US"/>
        </w:rPr>
        <w:t xml:space="preserve">- справку из территориального органа Федеральной налоговой службы Российской Федерации об отсутствии задолженности по уплате налогов </w:t>
        <w:br/>
        <w:t xml:space="preserve">в бюджеты всех уровней;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утвержденный руководителем предприятия бизнес-план, включающий расчет показателей экономической, бюджетной и социальной эффективности, </w:t>
        <w:br/>
        <w:t xml:space="preserve">а также отражающий окупаемость затрат по инвестиционному проекту;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краткую презентацию инвестиционного проекта;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информацию об ис</w:t>
      </w:r>
      <w:r>
        <w:rPr>
          <w:sz w:val="28"/>
          <w:szCs w:val="28"/>
          <w:highlight w:val="none"/>
          <w:lang w:eastAsia="en-US" w:bidi="en-US"/>
        </w:rPr>
        <w:t xml:space="preserve">точниках финансирования инвестиционного проекта с приложением </w:t>
      </w:r>
      <w:r>
        <w:rPr>
          <w:sz w:val="28"/>
          <w:szCs w:val="28"/>
          <w:highlight w:val="none"/>
          <w:lang w:eastAsia="en-US" w:bidi="en-US"/>
        </w:rPr>
        <w:t xml:space="preserve">подтверждающих документов; 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</w:r>
      <w:r>
        <w:rPr>
          <w:sz w:val="28"/>
          <w:szCs w:val="28"/>
          <w:highlight w:val="none"/>
          <w:lang w:eastAsia="en-US" w:bidi="en-US"/>
        </w:rPr>
        <w:t xml:space="preserve">- письмо администрации </w:t>
      </w:r>
      <w:r>
        <w:rPr>
          <w:sz w:val="28"/>
          <w:szCs w:val="28"/>
          <w:highlight w:val="none"/>
          <w:lang w:eastAsia="en-US" w:bidi="en-US"/>
        </w:rPr>
        <w:t xml:space="preserve">муниципального или городского округа, </w:t>
        <w:br/>
        <w:t xml:space="preserve">на территории которого планируется к реализации или реализуется инвестиционный проект, о соответствии инвестиционного проекта стратегии социально-экономического развития муниципального или г</w:t>
      </w:r>
      <w:r>
        <w:rPr>
          <w:sz w:val="28"/>
          <w:szCs w:val="28"/>
          <w:highlight w:val="none"/>
          <w:lang w:eastAsia="en-US" w:bidi="en-US"/>
        </w:rPr>
        <w:t xml:space="preserve">ородского округа </w:t>
        <w:br/>
        <w:t xml:space="preserve">на долгосрочный период и о поддержке его реализации.</w:t>
      </w:r>
      <w:r>
        <w:rPr>
          <w:sz w:val="28"/>
          <w:szCs w:val="28"/>
          <w:highlight w:val="none"/>
          <w:lang w:eastAsia="en-US" w:bidi="en-US"/>
        </w:rPr>
        <w:t xml:space="preserve"> В </w:t>
      </w:r>
      <w:r>
        <w:rPr>
          <w:sz w:val="28"/>
          <w:szCs w:val="28"/>
          <w:highlight w:val="none"/>
          <w:lang w:eastAsia="en-US" w:bidi="en-US"/>
        </w:rPr>
        <w:t xml:space="preserve">случае отсутствия утвержденной стратегии социально-экономического развития муниципального или городского округа представляется письмо о соответствии инвестиционного проекта приоритетам и целям, определенным в иных документах стратегического планирования м</w:t>
      </w:r>
      <w:r>
        <w:rPr>
          <w:sz w:val="28"/>
          <w:szCs w:val="28"/>
          <w:highlight w:val="none"/>
          <w:lang w:eastAsia="en-US" w:bidi="en-US"/>
        </w:rPr>
        <w:t xml:space="preserve">униципального образования.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 w:bidi="en-US"/>
        </w:rPr>
        <w:t xml:space="preserve">6.2. </w:t>
      </w:r>
      <w:r>
        <w:rPr>
          <w:sz w:val="28"/>
          <w:szCs w:val="28"/>
          <w:highlight w:val="white"/>
          <w:lang w:eastAsia="en-US" w:bidi="en-US"/>
        </w:rPr>
        <w:t xml:space="preserve">Необходимыми условиями для вынесения инвестиционного проекта на рассмотрение Советом являются:</w:t>
      </w:r>
      <w:r>
        <w:rPr>
          <w:highlight w:val="white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соответствие инвестиционного проекта </w:t>
      </w:r>
      <w:r>
        <w:rPr>
          <w:sz w:val="28"/>
          <w:szCs w:val="28"/>
          <w:highlight w:val="none"/>
          <w:lang w:eastAsia="en-US" w:bidi="en-US"/>
        </w:rPr>
        <w:t xml:space="preserve">приоритетам и целям, определенным</w:t>
      </w:r>
      <w:r>
        <w:rPr>
          <w:sz w:val="28"/>
          <w:szCs w:val="28"/>
          <w:highlight w:val="none"/>
          <w:lang w:eastAsia="en-US" w:bidi="en-US"/>
        </w:rPr>
        <w:t xml:space="preserve"> в </w:t>
      </w:r>
      <w:r>
        <w:rPr>
          <w:sz w:val="28"/>
          <w:szCs w:val="28"/>
        </w:rPr>
        <w:t xml:space="preserve">Стратегии социально-экономического развития Белгородской области</w:t>
      </w:r>
      <w:r>
        <w:rPr>
          <w:sz w:val="28"/>
          <w:szCs w:val="28"/>
          <w:highlight w:val="none"/>
          <w:lang w:eastAsia="en-US" w:bidi="en-US"/>
        </w:rPr>
        <w:t xml:space="preserve">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реализация инвестиционного проекта в сферах (отраслях): сельское хозяйство, обрабатывающие производства, добыча полезных ископаемых; 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общая стоимость проекта не менее 1,0 млрд рублей;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проектом предусмотрено создание не менее 50 новых рабочих мест;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уровень заработной платы не ниже средней по отрасли;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увеличение объема ежегодных налоговых поступлений </w:t>
        <w:br/>
        <w:t xml:space="preserve">в консолидированный бюджет области не менее чем на 10,0 млн рублей;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отсутствие у претендента просроченной задолженности по платежам </w:t>
        <w:br/>
        <w:t xml:space="preserve">в бюджетную систему Российской Федерации;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подтверждение источников финансирования.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6.3. </w:t>
      </w:r>
      <w:r>
        <w:rPr>
          <w:sz w:val="28"/>
          <w:szCs w:val="28"/>
          <w:highlight w:val="none"/>
          <w:lang w:eastAsia="en-US" w:bidi="en-US"/>
        </w:rPr>
        <w:t xml:space="preserve">Не допускаются к рассмотрению Советом инвестиционные проекты претендентов: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находящихся в стадии реорганизации, финансового оздоровления, банкротства или ликвидации;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сообщивших в представленных документах недостоверные сведения;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left="0" w:firstLine="708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- не представивших документы, предусмотренные пунктом 6.1 настоящего раздела Порядка.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  <w:t xml:space="preserve">6.4. </w:t>
      </w:r>
      <w:r>
        <w:rPr>
          <w:sz w:val="28"/>
          <w:szCs w:val="28"/>
          <w:highlight w:val="none"/>
          <w:lang w:eastAsia="en-US" w:bidi="en-US"/>
        </w:rPr>
        <w:t xml:space="preserve">Министерство экономического развития и промышленности Белгородской области осуществляет рассмотрение представленных документов на соответствие требованиям, изложенным в пунктах 6.1 – 6.3 раздела 6 Порядка. При выявлении несоответствий пакет документо</w:t>
      </w:r>
      <w:r>
        <w:rPr>
          <w:sz w:val="28"/>
          <w:szCs w:val="28"/>
          <w:highlight w:val="none"/>
          <w:lang w:eastAsia="en-US" w:bidi="en-US"/>
        </w:rPr>
        <w:t xml:space="preserve">в возвращается министерством экономического развития и промышленности Белгородской области без рассмотрения.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ind w:firstLine="720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6.5. </w:t>
      </w:r>
      <w:r>
        <w:rPr>
          <w:sz w:val="28"/>
          <w:szCs w:val="28"/>
          <w:lang w:eastAsia="en-US" w:bidi="en-US"/>
        </w:rPr>
        <w:t xml:space="preserve">Документация по инвестиционным проектам в течение 5 (пяти) рабочих дней с даты получения полного пакета документов, соответствующего требованиям </w:t>
      </w:r>
      <w:r>
        <w:rPr>
          <w:sz w:val="28"/>
          <w:szCs w:val="28"/>
          <w:highlight w:val="none"/>
          <w:lang w:eastAsia="en-US" w:bidi="en-US"/>
        </w:rPr>
        <w:t xml:space="preserve">пунктов 6.1 – 6.3 раздела 6 Порядка,</w:t>
      </w:r>
      <w:r>
        <w:rPr>
          <w:sz w:val="28"/>
          <w:szCs w:val="28"/>
          <w:lang w:eastAsia="en-US" w:bidi="en-US"/>
        </w:rPr>
        <w:t xml:space="preserve"> направляется министерством экономического развития и промышленности Белгород</w:t>
      </w:r>
      <w:r>
        <w:rPr>
          <w:sz w:val="28"/>
          <w:szCs w:val="28"/>
          <w:lang w:eastAsia="en-US" w:bidi="en-US"/>
        </w:rPr>
        <w:t xml:space="preserve">ской области для рассмотрения и подготовки заключения о целесообразности реализации проекта </w:t>
      </w:r>
      <w:r>
        <w:rPr>
          <w:sz w:val="28"/>
          <w:szCs w:val="28"/>
          <w:lang w:eastAsia="en-US" w:bidi="en-US"/>
        </w:rPr>
        <w:t xml:space="preserve">в исполнительный орган </w:t>
      </w:r>
      <w:r>
        <w:rPr>
          <w:sz w:val="28"/>
          <w:szCs w:val="28"/>
          <w:lang w:eastAsia="en-US" w:bidi="en-US"/>
        </w:rPr>
        <w:t xml:space="preserve">Белгородской области, на который возложены координация и регулирование деятельности в соответствующей отрасли экономики (далее – </w:t>
      </w:r>
      <w:r>
        <w:rPr>
          <w:sz w:val="28"/>
          <w:szCs w:val="28"/>
          <w:lang w:eastAsia="en-US" w:bidi="en-US"/>
        </w:rPr>
        <w:t xml:space="preserve">отраслевой орган).</w:t>
      </w:r>
      <w:r>
        <w:rPr>
          <w:sz w:val="28"/>
          <w:szCs w:val="28"/>
          <w:lang w:eastAsia="en-US" w:bidi="en-US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  <w:lang w:eastAsia="en-US" w:bidi="en-US"/>
        </w:rPr>
        <w:t xml:space="preserve">6.6. Отраслевой </w:t>
      </w:r>
      <w:r>
        <w:rPr>
          <w:sz w:val="28"/>
          <w:szCs w:val="28"/>
          <w:highlight w:val="none"/>
          <w:lang w:eastAsia="en-US" w:bidi="en-US"/>
        </w:rPr>
        <w:t xml:space="preserve">орган не позднее 5 (пяти) рабочих дней с даты получения документов направляет в </w:t>
      </w:r>
      <w:r>
        <w:rPr>
          <w:sz w:val="28"/>
          <w:szCs w:val="28"/>
          <w:lang w:eastAsia="en-US" w:bidi="en-US"/>
        </w:rPr>
        <w:t xml:space="preserve">министерство экономического развития </w:t>
        <w:br/>
        <w:t xml:space="preserve">и промышленности Белгород</w:t>
      </w:r>
      <w:r>
        <w:rPr>
          <w:sz w:val="28"/>
          <w:szCs w:val="28"/>
          <w:lang w:eastAsia="en-US" w:bidi="en-US"/>
        </w:rPr>
        <w:t xml:space="preserve">ской области </w:t>
      </w:r>
      <w:r>
        <w:rPr>
          <w:sz w:val="28"/>
          <w:szCs w:val="28"/>
          <w:highlight w:val="none"/>
          <w:lang w:eastAsia="en-US" w:bidi="en-US"/>
        </w:rPr>
        <w:t xml:space="preserve">заключение о </w:t>
      </w:r>
      <w:r>
        <w:rPr>
          <w:sz w:val="28"/>
          <w:szCs w:val="28"/>
          <w:lang w:eastAsia="en-US" w:bidi="en-US"/>
        </w:rPr>
        <w:t xml:space="preserve">целесообразности (нецелесообразности) реализации проекта.</w:t>
      </w:r>
      <w:r>
        <w:rPr>
          <w:sz w:val="28"/>
          <w:szCs w:val="28"/>
          <w:highlight w:val="none"/>
          <w:lang w:eastAsia="en-US" w:bidi="en-US"/>
        </w:rPr>
      </w:r>
      <w:r/>
    </w:p>
    <w:p>
      <w:pPr>
        <w:pStyle w:val="834"/>
        <w:ind w:firstLine="720"/>
        <w:jc w:val="both"/>
      </w:pPr>
      <w:r>
        <w:rPr>
          <w:sz w:val="28"/>
          <w:szCs w:val="28"/>
          <w:lang w:eastAsia="en-US" w:bidi="en-US"/>
        </w:rPr>
        <w:t xml:space="preserve">6.7</w:t>
      </w:r>
      <w:r>
        <w:rPr>
          <w:sz w:val="28"/>
          <w:szCs w:val="28"/>
          <w:lang w:eastAsia="en-US" w:bidi="en-US"/>
        </w:rPr>
        <w:t xml:space="preserve">. </w:t>
      </w:r>
      <w:r>
        <w:rPr>
          <w:sz w:val="28"/>
          <w:szCs w:val="28"/>
          <w:lang w:eastAsia="en-US" w:bidi="en-US"/>
        </w:rPr>
        <w:t xml:space="preserve">По итогам рассмотрения документов, указанных в пунктах 6</w:t>
      </w:r>
      <w:r>
        <w:rPr>
          <w:sz w:val="28"/>
          <w:szCs w:val="28"/>
          <w:lang w:eastAsia="en-US" w:bidi="en-US"/>
        </w:rPr>
        <w:t xml:space="preserve">.1</w:t>
      </w:r>
      <w:r>
        <w:rPr>
          <w:sz w:val="28"/>
          <w:szCs w:val="28"/>
          <w:lang w:eastAsia="en-US" w:bidi="en-US"/>
        </w:rPr>
        <w:t xml:space="preserve">, </w:t>
        <w:br/>
        <w:t xml:space="preserve">и </w:t>
      </w:r>
      <w:r>
        <w:rPr>
          <w:sz w:val="28"/>
          <w:szCs w:val="28"/>
          <w:lang w:eastAsia="en-US" w:bidi="en-US"/>
        </w:rPr>
        <w:t xml:space="preserve">заключения отраслевого органа </w:t>
      </w:r>
      <w:r>
        <w:rPr>
          <w:sz w:val="28"/>
          <w:szCs w:val="28"/>
          <w:lang w:eastAsia="en-US" w:bidi="en-US"/>
        </w:rPr>
        <w:t xml:space="preserve">С</w:t>
      </w:r>
      <w:r>
        <w:rPr>
          <w:sz w:val="28"/>
          <w:szCs w:val="28"/>
          <w:lang w:eastAsia="en-US" w:bidi="en-US"/>
        </w:rPr>
        <w:t xml:space="preserve">овет принимает решение об </w:t>
      </w:r>
      <w:r>
        <w:rPr>
          <w:sz w:val="28"/>
          <w:szCs w:val="28"/>
          <w:lang w:eastAsia="en-US" w:bidi="en-US"/>
        </w:rPr>
        <w:t xml:space="preserve">одобрени</w:t>
      </w:r>
      <w:r>
        <w:rPr>
          <w:sz w:val="28"/>
          <w:szCs w:val="28"/>
          <w:lang w:eastAsia="en-US" w:bidi="en-US"/>
        </w:rPr>
        <w:t xml:space="preserve">и</w:t>
      </w:r>
      <w:r>
        <w:rPr>
          <w:sz w:val="28"/>
          <w:szCs w:val="28"/>
          <w:lang w:eastAsia="en-US" w:bidi="en-US"/>
        </w:rPr>
        <w:t xml:space="preserve"> инвестиционного проекта с целью </w:t>
      </w:r>
      <w:r>
        <w:rPr>
          <w:sz w:val="28"/>
          <w:szCs w:val="28"/>
        </w:rPr>
        <w:t xml:space="preserve">включения инвестиционного проекта </w:t>
        <w:br/>
        <w:t xml:space="preserve">в Стратегию социально-экономического развития Белгородской области</w:t>
      </w:r>
      <w:r>
        <w:rPr>
          <w:sz w:val="28"/>
          <w:szCs w:val="28"/>
          <w:lang w:eastAsia="en-US" w:bidi="en-US"/>
        </w:rPr>
        <w:t xml:space="preserve">,</w:t>
        <w:br/>
      </w:r>
      <w:r>
        <w:rPr>
          <w:sz w:val="28"/>
          <w:szCs w:val="28"/>
          <w:lang w:eastAsia="en-US" w:bidi="en-US"/>
        </w:rPr>
        <w:t xml:space="preserve">либо </w:t>
      </w:r>
      <w:r>
        <w:rPr>
          <w:sz w:val="28"/>
          <w:szCs w:val="28"/>
          <w:lang w:eastAsia="en-US" w:bidi="en-US"/>
        </w:rPr>
        <w:t xml:space="preserve">об </w:t>
      </w:r>
      <w:r>
        <w:rPr>
          <w:sz w:val="28"/>
          <w:szCs w:val="28"/>
          <w:lang w:eastAsia="en-US" w:bidi="en-US"/>
        </w:rPr>
        <w:t xml:space="preserve">отказе в одобрении </w:t>
      </w:r>
      <w:r>
        <w:rPr>
          <w:sz w:val="28"/>
          <w:szCs w:val="28"/>
          <w:lang w:eastAsia="en-US" w:bidi="en-US"/>
        </w:rPr>
        <w:t xml:space="preserve">и</w:t>
      </w:r>
      <w:r>
        <w:rPr>
          <w:sz w:val="28"/>
          <w:szCs w:val="28"/>
          <w:lang w:eastAsia="en-US" w:bidi="en-US"/>
        </w:rPr>
        <w:t xml:space="preserve">нвестиционного проекта.</w:t>
      </w:r>
      <w:r>
        <w:rPr>
          <w:sz w:val="28"/>
          <w:szCs w:val="28"/>
          <w:lang w:eastAsia="en-US" w:bidi="en-US"/>
        </w:rPr>
      </w:r>
      <w:r/>
    </w:p>
    <w:p>
      <w:pPr>
        <w:ind w:firstLine="720"/>
        <w:jc w:val="both"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</w:r>
      <w:r>
        <w:rPr>
          <w:sz w:val="28"/>
          <w:szCs w:val="28"/>
          <w:highlight w:val="none"/>
          <w:lang w:eastAsia="en-US" w:bidi="en-US"/>
        </w:rPr>
        <w:t xml:space="preserve">Решение принимается Советом в течение 26 рабочих дней со дня подачи претендентом в министерство экономического развития и промышленности Белгородской области документов, соответствующих перечисленным требованиям.</w:t>
      </w:r>
      <w:r>
        <w:rPr>
          <w:sz w:val="28"/>
          <w:szCs w:val="28"/>
          <w:highlight w:val="none"/>
          <w:lang w:eastAsia="en-US" w:bidi="en-US"/>
        </w:rPr>
        <w:t xml:space="preserve">».</w:t>
      </w:r>
      <w:r/>
    </w:p>
    <w:p>
      <w:pPr>
        <w:pStyle w:val="83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Губернатора Белгородской области Пономарева И.В.</w:t>
      </w:r>
      <w:r>
        <w:rPr>
          <w:sz w:val="28"/>
          <w:szCs w:val="28"/>
        </w:rPr>
      </w:r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Настоящее постановление вступает в силу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официального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публикования.</w:t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1"/>
        <w:gridCol w:w="6284"/>
      </w:tblGrid>
      <w:tr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1" w:type="dxa"/>
            <w:textDirection w:val="lrTb"/>
            <w:noWrap w:val="false"/>
          </w:tcPr>
          <w:p>
            <w:pPr>
              <w:pStyle w:val="850"/>
              <w:contextualSpacing w:val="0"/>
              <w:jc w:val="center"/>
              <w:spacing w:line="240" w:lineRule="auto"/>
              <w:rPr>
                <w:spacing w:val="6"/>
                <w:sz w:val="28"/>
                <w:szCs w:val="28"/>
              </w:rPr>
              <w:suppressLineNumbers w:val="0"/>
            </w:pPr>
            <w:r>
              <w:rPr>
                <w:b/>
                <w:spacing w:val="6"/>
                <w:position w:val="3"/>
                <w:sz w:val="28"/>
                <w:szCs w:val="28"/>
              </w:rPr>
              <w:t xml:space="preserve">Временно исполняющий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contextualSpacing w:val="0"/>
              <w:jc w:val="center"/>
              <w:spacing w:line="240" w:lineRule="auto"/>
              <w:rPr>
                <w:spacing w:val="6"/>
                <w:sz w:val="28"/>
                <w:szCs w:val="28"/>
              </w:rPr>
              <w:suppressLineNumbers w:val="0"/>
            </w:pPr>
            <w:r>
              <w:rPr>
                <w:b/>
                <w:spacing w:val="6"/>
                <w:position w:val="3"/>
                <w:sz w:val="28"/>
                <w:szCs w:val="28"/>
              </w:rPr>
              <w:t xml:space="preserve">обязанности</w:t>
            </w:r>
            <w:r>
              <w:rPr>
                <w:rFonts w:ascii="Times New Roman" w:hAnsi="Times New Roman" w:eastAsia="Liberation Sans" w:cs="Times New Roman"/>
                <w:b/>
                <w:color w:val="000000" w:themeColor="text1"/>
                <w:spacing w:val="6"/>
                <w:position w:val="3"/>
                <w:sz w:val="28"/>
                <w:szCs w:val="28"/>
                <w:highlight w:val="white"/>
              </w:rPr>
              <w:t xml:space="preserve"> Губернатора Белгородской области</w:t>
            </w:r>
            <w:r>
              <w:rPr>
                <w:rFonts w:ascii="Times New Roman" w:hAnsi="Times New Roman" w:eastAsia="Liberation Sans" w:cs="Times New Roman"/>
                <w:b/>
                <w:color w:val="000000" w:themeColor="text1"/>
                <w:spacing w:val="6"/>
                <w:position w:val="3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84" w:type="dxa"/>
            <w:textDirection w:val="lrTb"/>
            <w:noWrap w:val="false"/>
          </w:tcPr>
          <w:p>
            <w:pPr>
              <w:pStyle w:val="850"/>
              <w:contextualSpacing w:val="0"/>
              <w:jc w:val="left"/>
              <w:rPr>
                <w:spacing w:val="6"/>
                <w:sz w:val="28"/>
                <w:szCs w:val="28"/>
              </w:rPr>
              <w:suppressLineNumbers w:val="0"/>
            </w:pPr>
            <w:r>
              <w:rPr>
                <w:spacing w:val="6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contextualSpacing w:val="0"/>
              <w:jc w:val="left"/>
              <w:rPr>
                <w:spacing w:val="6"/>
                <w:sz w:val="28"/>
                <w:szCs w:val="28"/>
              </w:rPr>
              <w:suppressLineNumbers w:val="0"/>
            </w:pPr>
            <w:r>
              <w:rPr>
                <w:spacing w:val="6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contextualSpacing w:val="0"/>
              <w:jc w:val="right"/>
              <w:rPr>
                <w:spacing w:val="6"/>
                <w:sz w:val="28"/>
                <w:szCs w:val="28"/>
              </w:rPr>
              <w:suppressLineNumbers w:val="0"/>
            </w:pPr>
            <w:r>
              <w:rPr>
                <w:b/>
                <w:bCs/>
                <w:spacing w:val="6"/>
                <w:sz w:val="28"/>
                <w:szCs w:val="28"/>
              </w:rPr>
              <w:t xml:space="preserve">А.М. Шуваев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34"/>
        <w:ind w:left="0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41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table" w:styleId="838">
    <w:name w:val="Сетка таблицы"/>
    <w:basedOn w:val="836"/>
    <w:next w:val="838"/>
    <w:link w:val="834"/>
    <w:tblPr/>
  </w:style>
  <w:style w:type="paragraph" w:styleId="839">
    <w:name w:val="ConsPlusNonformat"/>
    <w:next w:val="839"/>
    <w:link w:val="83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0">
    <w:name w:val="Текст выноски"/>
    <w:basedOn w:val="834"/>
    <w:next w:val="840"/>
    <w:link w:val="834"/>
    <w:semiHidden/>
    <w:rPr>
      <w:rFonts w:ascii="Tahoma" w:hAnsi="Tahoma" w:cs="Tahoma"/>
      <w:sz w:val="16"/>
      <w:szCs w:val="16"/>
    </w:rPr>
  </w:style>
  <w:style w:type="paragraph" w:styleId="841">
    <w:name w:val=" Знак"/>
    <w:basedOn w:val="834"/>
    <w:next w:val="841"/>
    <w:link w:val="8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42">
    <w:name w:val="Верхний колонтитул"/>
    <w:basedOn w:val="834"/>
    <w:next w:val="842"/>
    <w:link w:val="843"/>
    <w:uiPriority w:val="99"/>
    <w:pPr>
      <w:tabs>
        <w:tab w:val="center" w:pos="4677" w:leader="none"/>
        <w:tab w:val="right" w:pos="9355" w:leader="none"/>
      </w:tabs>
    </w:pPr>
  </w:style>
  <w:style w:type="character" w:styleId="843">
    <w:name w:val="Верхний колонтитул Знак"/>
    <w:next w:val="843"/>
    <w:link w:val="842"/>
    <w:uiPriority w:val="99"/>
    <w:rPr>
      <w:sz w:val="24"/>
      <w:szCs w:val="24"/>
    </w:rPr>
  </w:style>
  <w:style w:type="paragraph" w:styleId="844">
    <w:name w:val="Нижний колонтитул"/>
    <w:basedOn w:val="834"/>
    <w:next w:val="844"/>
    <w:link w:val="845"/>
    <w:pPr>
      <w:tabs>
        <w:tab w:val="center" w:pos="4677" w:leader="none"/>
        <w:tab w:val="right" w:pos="9355" w:leader="none"/>
      </w:tabs>
    </w:pPr>
  </w:style>
  <w:style w:type="character" w:styleId="845">
    <w:name w:val="Нижний колонтитул Знак"/>
    <w:next w:val="845"/>
    <w:link w:val="844"/>
    <w:rPr>
      <w:sz w:val="24"/>
      <w:szCs w:val="24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  <w:style w:type="paragraph" w:styleId="84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50" w:customStyle="1">
    <w:name w:val="Body Text 2"/>
    <w:basedOn w:val="70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kozlova_ev</dc:creator>
  <cp:revision>17</cp:revision>
  <dcterms:created xsi:type="dcterms:W3CDTF">2025-05-20T08:47:00Z</dcterms:created>
  <dcterms:modified xsi:type="dcterms:W3CDTF">2026-07-08T14:14:45Z</dcterms:modified>
  <cp:version>983040</cp:version>
</cp:coreProperties>
</file>