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28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</w:r>
      <w:r/>
    </w:p>
    <w:p>
      <w:pPr>
        <w:jc w:val="center"/>
        <w:spacing w:line="228" w:lineRule="auto"/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6"/>
          <w:szCs w:val="26"/>
          <w:highlight w:val="none"/>
          <w:lang w:eastAsia="ru-RU"/>
        </w:rPr>
      </w:r>
      <w:r/>
    </w:p>
    <w:p>
      <w:pPr>
        <w:jc w:val="center"/>
        <w:spacing w:line="228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тандартн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расчет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издержек на предоставление пакета документов</w:t>
      </w:r>
      <w:r>
        <w:rPr>
          <w:sz w:val="28"/>
          <w:szCs w:val="28"/>
        </w:rPr>
      </w:r>
      <w:r/>
    </w:p>
    <w:p>
      <w:pPr>
        <w:spacing w:line="228" w:lineRule="auto"/>
        <w:rPr>
          <w:rFonts w:ascii="Times New Roman" w:hAnsi="Times New Roman" w:cs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Название требования: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представление в министерство экономического развития </w:t>
        <w:br/>
        <w:t xml:space="preserve">и промышленности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пакета документов, необходимого для получения </w:t>
      </w:r>
      <w:r>
        <w:rPr>
          <w:rFonts w:ascii="Times New Roman" w:hAnsi="Times New Roman" w:cs="Times New Roman"/>
          <w:sz w:val="26"/>
          <w:szCs w:val="26"/>
        </w:rPr>
        <w:t xml:space="preserve">статуса инвестиционного проекта, одобренного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Инвестиционным советом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Губернаторе Белгородской области (далее – Совет) с </w:t>
      </w:r>
      <w:r>
        <w:rPr>
          <w:rFonts w:ascii="Times New Roman" w:hAnsi="Times New Roman" w:cs="Times New Roman"/>
          <w:sz w:val="26"/>
          <w:szCs w:val="26"/>
        </w:rPr>
        <w:t xml:space="preserve">целью </w:t>
      </w:r>
      <w:r>
        <w:rPr>
          <w:rFonts w:ascii="Times New Roman" w:hAnsi="Times New Roman" w:cs="Times New Roman"/>
          <w:sz w:val="26"/>
          <w:szCs w:val="26"/>
        </w:rPr>
        <w:t xml:space="preserve">включения его в Стратегию социально-экономического развития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/>
    </w:p>
    <w:p>
      <w:pPr>
        <w:pStyle w:val="852"/>
        <w:ind w:firstLine="708"/>
        <w:jc w:val="both"/>
        <w:spacing w:line="228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/>
          <w:bCs w:val="0"/>
          <w:i w:val="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 xml:space="preserve">подготовка и представление документов</w:t>
      </w:r>
      <w:r>
        <w:rPr>
          <w:i w:val="0"/>
          <w:iCs w:val="0"/>
        </w:rPr>
      </w:r>
      <w:r/>
    </w:p>
    <w:p>
      <w:pPr>
        <w:jc w:val="both"/>
        <w:spacing w:line="228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jc w:val="both"/>
        <w:spacing w:line="228" w:lineRule="auto"/>
        <w:rPr>
          <w:rFonts w:ascii="Times New Roman" w:hAnsi="Times New Roman"/>
          <w:bCs w:val="0"/>
          <w:i w:val="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6"/>
          <w:szCs w:val="26"/>
          <w:lang w:eastAsia="ru-RU"/>
        </w:rPr>
        <w:t xml:space="preserve">Масштаб: </w:t>
      </w:r>
      <w:r>
        <w:rPr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 xml:space="preserve">участников - 43</w:t>
      </w:r>
      <w:r>
        <w:rPr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 xml:space="preserve"> ед.</w:t>
      </w:r>
      <w:r>
        <w:rPr>
          <w:i w:val="0"/>
          <w:iCs w:val="0"/>
        </w:rPr>
      </w:r>
      <w:r/>
    </w:p>
    <w:p>
      <w:pPr>
        <w:spacing w:line="228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jc w:val="both"/>
        <w:spacing w:line="228" w:lineRule="auto"/>
        <w:rPr>
          <w:rFonts w:ascii="Times New Roman" w:hAnsi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/>
          <w:b/>
          <w:bCs/>
          <w:i w:val="0"/>
          <w:iCs w:val="0"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lang w:eastAsia="ru-RU"/>
        </w:rPr>
        <w:t xml:space="preserve">1 раз в год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.</w:t>
      </w:r>
      <w:r>
        <w:rPr>
          <w:i w:val="0"/>
          <w:iCs w:val="0"/>
        </w:rPr>
      </w:r>
      <w:r/>
    </w:p>
    <w:p>
      <w:pPr>
        <w:jc w:val="both"/>
        <w:spacing w:line="228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</w:r>
      <w:r/>
    </w:p>
    <w:p>
      <w:pPr>
        <w:pStyle w:val="672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статуса инвестиционного проекта, одобренного Советом, хозяйствующий субъект представляет в министерство экономического развития </w:t>
        <w:br/>
        <w:t xml:space="preserve">и промышленности Белгородской области заверенные подписью рук</w:t>
      </w:r>
      <w:r>
        <w:rPr>
          <w:rFonts w:ascii="Times New Roman" w:hAnsi="Times New Roman" w:cs="Times New Roman"/>
          <w:sz w:val="26"/>
          <w:szCs w:val="26"/>
        </w:rPr>
        <w:t xml:space="preserve">оводителя организации </w:t>
        <w:br/>
        <w:t xml:space="preserve">и печатью организации следующие документы: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заявление с просьбой о рассмотрении и одобрении инвестиционного проекта 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0,5 чел./часа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копии учредительных документов (устав (положение) и все изменения </w:t>
        <w:br/>
        <w:t xml:space="preserve">к нему, учредительный договор или решение уполномоченного органа </w:t>
        <w:br/>
        <w:t xml:space="preserve">о создании организации) 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2 чел./часа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бухгалтерскую отчетность за предыдущий календарный год с отметкой территориального органа Федеральной налоговой службы Российской Федерации и промежуточную бухгалтерскую отчетность на последнюю отчетную дату 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5 чел./часов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справку из территориального органа Федеральной налоговой службы Российской Федерации об отсутствии задолженности по уплате налогов </w:t>
        <w:br/>
        <w:t xml:space="preserve">в бюджеты всех уровней 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2 чел./часа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утвержденный руководителем предприятия бизнес-план, включающий расчет показателей экономической, бюджетной и социальной эффективности, </w:t>
        <w:br/>
        <w:t xml:space="preserve">а также отражающий окупаемость затрат по инвестиционному проекту 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40 чел./часа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краткую презентацию инвестиционного проекта с описанием основных параметров проекта 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3 чел/часа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 информацию об ис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точниках финансирования инвестиционного проекта с приложением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подтверждающих документов 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1 чел./час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firstLine="708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 письмо администрации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муниципального или городского округа, </w:t>
        <w:br/>
        <w:t xml:space="preserve">на территории которого планируется к реализации или реализуется инвестиционный проект, о соответствии инвестиционного проекта стратегии социально-экономического развития муниципального или г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ородского округа на долгосрочный период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eastAsia="en-US" w:bidi="en-US"/>
        </w:rPr>
        <w:t xml:space="preserve">- 3 чел./часа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b/>
          <w:bCs/>
          <w:i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</w:rPr>
        <w:t xml:space="preserve">Итого трудозатрат: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</w:rPr>
        <w:t xml:space="preserve">56,5 чел./часов.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cs="Times New Roman"/>
          <w:bCs w:val="0"/>
          <w:i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86408,9 руб.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iCs w:val="0"/>
          <w:sz w:val="26"/>
          <w:szCs w:val="26"/>
          <w:shd w:val="clear" w:color="auto" w:fill="ffffff"/>
        </w:rPr>
        <w:t xml:space="preserve">Сред</w:t>
      </w:r>
      <w:r>
        <w:rPr>
          <w:rFonts w:ascii="Times New Roman" w:hAnsi="Times New Roman" w:cs="Times New Roman"/>
          <w:b/>
          <w:i w:val="0"/>
          <w:iCs w:val="0"/>
          <w:sz w:val="26"/>
          <w:szCs w:val="26"/>
          <w:shd w:val="clear" w:color="auto" w:fill="ffffff"/>
        </w:rPr>
        <w:t xml:space="preserve">няя стоимость часа работы: 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639,21 руб.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 (</w:t>
      </w:r>
      <w:bookmarkStart w:id="0" w:name="_GoBack"/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bookmarkEnd w:id="0"/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86408,9 руб.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руб./22 рабочих дня /8 рабочих часов*1,302)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Общая стоимость требования: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1552,96 тыс. руб.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(56,5 чел./часов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*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639,21 руб.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* 43)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pacing w:line="228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jc w:val="both"/>
        <w:spacing w:line="228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426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Footnote Text Char"/>
    <w:link w:val="837"/>
    <w:uiPriority w:val="99"/>
    <w:rPr>
      <w:sz w:val="18"/>
    </w:rPr>
  </w:style>
  <w:style w:type="paragraph" w:styleId="668">
    <w:name w:val="endnote text"/>
    <w:basedOn w:val="672"/>
    <w:link w:val="669"/>
    <w:uiPriority w:val="99"/>
    <w:semiHidden/>
    <w:unhideWhenUsed/>
    <w:pPr>
      <w:spacing w:after="0" w:line="240" w:lineRule="auto"/>
    </w:pPr>
    <w:rPr>
      <w:sz w:val="20"/>
    </w:rPr>
  </w:style>
  <w:style w:type="character" w:styleId="669">
    <w:name w:val="Endnote Text Char"/>
    <w:link w:val="668"/>
    <w:uiPriority w:val="99"/>
    <w:rPr>
      <w:sz w:val="20"/>
    </w:rPr>
  </w:style>
  <w:style w:type="character" w:styleId="670">
    <w:name w:val="endnote reference"/>
    <w:basedOn w:val="682"/>
    <w:uiPriority w:val="99"/>
    <w:semiHidden/>
    <w:unhideWhenUsed/>
    <w:rPr>
      <w:vertAlign w:val="superscript"/>
    </w:rPr>
  </w:style>
  <w:style w:type="paragraph" w:styleId="67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73">
    <w:name w:val="Heading 1"/>
    <w:link w:val="685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674">
    <w:name w:val="Heading 2"/>
    <w:link w:val="686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 w:cs="Arial"/>
      <w:sz w:val="34"/>
      <w:szCs w:val="22"/>
      <w:lang w:eastAsia="en-US" w:bidi="en-US"/>
    </w:rPr>
  </w:style>
  <w:style w:type="paragraph" w:styleId="675">
    <w:name w:val="Heading 3"/>
    <w:link w:val="687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676">
    <w:name w:val="Heading 4"/>
    <w:link w:val="68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677">
    <w:name w:val="Heading 5"/>
    <w:link w:val="68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678">
    <w:name w:val="Heading 6"/>
    <w:link w:val="690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679">
    <w:name w:val="Heading 7"/>
    <w:link w:val="691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680">
    <w:name w:val="Heading 8"/>
    <w:link w:val="69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681">
    <w:name w:val="Heading 9"/>
    <w:link w:val="69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uiPriority w:val="3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95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96">
    <w:name w:val="Title"/>
    <w:link w:val="697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  <w:lang w:eastAsia="en-US" w:bidi="en-US"/>
    </w:rPr>
  </w:style>
  <w:style w:type="character" w:styleId="697" w:customStyle="1">
    <w:name w:val="Название Знак"/>
    <w:link w:val="696"/>
    <w:uiPriority w:val="10"/>
    <w:rPr>
      <w:sz w:val="48"/>
      <w:szCs w:val="48"/>
    </w:rPr>
  </w:style>
  <w:style w:type="paragraph" w:styleId="698">
    <w:name w:val="Subtitle"/>
    <w:link w:val="699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en-US" w:bidi="en-US"/>
    </w:rPr>
  </w:style>
  <w:style w:type="character" w:styleId="699" w:customStyle="1">
    <w:name w:val="Подзаголовок Знак"/>
    <w:link w:val="698"/>
    <w:uiPriority w:val="11"/>
    <w:rPr>
      <w:sz w:val="24"/>
      <w:szCs w:val="24"/>
    </w:rPr>
  </w:style>
  <w:style w:type="paragraph" w:styleId="700">
    <w:name w:val="Quote"/>
    <w:link w:val="701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szCs w:val="22"/>
      <w:lang w:eastAsia="en-US" w:bidi="en-US"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  <w:szCs w:val="22"/>
      <w:lang w:eastAsia="en-US" w:bidi="en-US"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854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05" w:customStyle="1">
    <w:name w:val="Header Char"/>
    <w:uiPriority w:val="99"/>
  </w:style>
  <w:style w:type="paragraph" w:styleId="706">
    <w:name w:val="Footer"/>
    <w:basedOn w:val="672"/>
    <w:link w:val="85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07" w:customStyle="1">
    <w:name w:val="Footer Char"/>
    <w:uiPriority w:val="99"/>
  </w:style>
  <w:style w:type="paragraph" w:styleId="708">
    <w:name w:val="Caption"/>
    <w:uiPriority w:val="35"/>
    <w:semiHidden/>
    <w:unhideWhenUsed/>
    <w:qFormat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4f81bd"/>
      <w:sz w:val="18"/>
      <w:szCs w:val="18"/>
      <w:lang w:eastAsia="en-US" w:bidi="en-US"/>
    </w:rPr>
  </w:style>
  <w:style w:type="character" w:styleId="709" w:customStyle="1">
    <w:name w:val="Caption Char"/>
    <w:uiPriority w:val="99"/>
  </w:style>
  <w:style w:type="table" w:styleId="710">
    <w:name w:val="Table Grid"/>
    <w:basedOn w:val="683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Plain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Plain Table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6">
    <w:name w:val="Hyperlink"/>
    <w:semiHidden/>
    <w:rPr>
      <w:color w:val="0000ff"/>
      <w:u w:val="single"/>
    </w:rPr>
  </w:style>
  <w:style w:type="paragraph" w:styleId="837">
    <w:name w:val="footnote text"/>
    <w:link w:val="838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2"/>
      <w:lang w:eastAsia="en-US" w:bidi="en-US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1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2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3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4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5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6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7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8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9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50">
    <w:name w:val="Balloon Text"/>
    <w:basedOn w:val="672"/>
    <w:link w:val="851"/>
    <w:semiHidden/>
    <w:rPr>
      <w:rFonts w:ascii="Segoe UI" w:hAnsi="Segoe UI"/>
      <w:sz w:val="18"/>
      <w:szCs w:val="18"/>
      <w:lang w:val="en-US"/>
    </w:rPr>
  </w:style>
  <w:style w:type="character" w:styleId="851" w:customStyle="1">
    <w:name w:val="Текст выноски Знак"/>
    <w:link w:val="850"/>
    <w:semiHidden/>
    <w:rPr>
      <w:rFonts w:ascii="Segoe UI" w:hAnsi="Segoe UI"/>
      <w:sz w:val="18"/>
      <w:szCs w:val="18"/>
    </w:rPr>
  </w:style>
  <w:style w:type="paragraph" w:styleId="852" w:customStyle="1">
    <w:name w:val="ConsPlusNormal"/>
    <w:link w:val="856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</w:rPr>
  </w:style>
  <w:style w:type="character" w:styleId="853">
    <w:name w:val="Emphasis"/>
    <w:rPr>
      <w:i/>
      <w:iCs/>
    </w:rPr>
  </w:style>
  <w:style w:type="character" w:styleId="854" w:customStyle="1">
    <w:name w:val="Верхний колонтитул Знак"/>
    <w:link w:val="704"/>
    <w:rPr>
      <w:sz w:val="22"/>
      <w:szCs w:val="22"/>
      <w:lang w:eastAsia="en-US"/>
    </w:rPr>
  </w:style>
  <w:style w:type="character" w:styleId="855" w:customStyle="1">
    <w:name w:val="Нижний колонтитул Знак"/>
    <w:link w:val="706"/>
    <w:rPr>
      <w:sz w:val="22"/>
      <w:szCs w:val="22"/>
      <w:lang w:eastAsia="en-US"/>
    </w:rPr>
  </w:style>
  <w:style w:type="character" w:styleId="856" w:customStyle="1">
    <w:name w:val="ConsPlusNormal Знак"/>
    <w:link w:val="852"/>
    <w:rPr>
      <w:rFonts w:eastAsia="Times New Roman"/>
      <w:sz w:val="22"/>
      <w:lang w:bidi="ar-SA"/>
    </w:rPr>
  </w:style>
  <w:style w:type="paragraph" w:styleId="857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2021-11-19T07:07:00Z</dcterms:created>
  <dcterms:modified xsi:type="dcterms:W3CDTF">2026-07-09T08:55:40Z</dcterms:modified>
</cp:coreProperties>
</file>