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0"/>
        <w:ind w:left="0" w:right="0" w:hanging="283"/>
        <w:jc w:val="center"/>
        <w:spacing w:after="198" w:afterAutospacing="0" w:line="240" w:lineRule="auto"/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асчет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издержек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хозяйствующих субъектов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предоставление </w:t>
        <w:br/>
        <w:t xml:space="preserve">документов, необходимых для получения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дотации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на жидкие органические удобрения (свиноводческие стоки), используемые в</w:t>
      </w:r>
      <w:r/>
    </w:p>
    <w:p>
      <w:pPr>
        <w:ind w:left="0" w:right="0" w:hanging="283"/>
        <w:jc w:val="center"/>
        <w:spacing w:after="198" w:afterAutospacing="0" w:line="240" w:lineRule="auto"/>
        <w:rPr>
          <w:rFonts w:ascii="Times New Roman" w:hAnsi="Times New Roman" w:eastAsia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земледелии области.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r>
      <w:r/>
    </w:p>
    <w:p>
      <w:pPr>
        <w:ind w:left="0" w:right="0" w:hanging="283"/>
        <w:jc w:val="center"/>
        <w:spacing w:after="198" w:afterAutospacing="0" w:line="24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 </w:t>
      </w:r>
      <w:r/>
    </w:p>
    <w:p>
      <w:pPr>
        <w:ind w:left="0" w:right="0" w:hanging="283"/>
        <w:jc w:val="both"/>
        <w:spacing w:after="198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34"/>
        <w:ind w:left="0" w:right="0" w:firstLine="0"/>
        <w:jc w:val="both"/>
        <w:spacing w:before="108" w:after="198" w:afterAutospacing="0" w:line="240" w:lineRule="auto"/>
      </w:pP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 </w:t>
        <w:tab/>
        <w:t xml:space="preserve">Согласно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постановления Правительства Белгородской области от 27 апреля </w:t>
        <w:br/>
        <w:t xml:space="preserve">2007 года № 108-пп «О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дотации на жидкие органические удобрения, используемые </w:t>
        <w:br/>
        <w:t xml:space="preserve">в земледелии области»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 для получения дотации сельскохозяйственные организации </w:t>
        <w:br/>
        <w:t xml:space="preserve">и крестьянско-фермерские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хозяйства представляют: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</w:r>
      <w:r/>
    </w:p>
    <w:p>
      <w:pPr>
        <w:pStyle w:val="634"/>
        <w:ind w:left="0" w:right="0" w:firstLine="0"/>
        <w:jc w:val="both"/>
        <w:spacing w:before="108" w:after="198" w:afterAutospacing="0" w:line="240" w:lineRule="auto"/>
      </w:pP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- договор на поставку (внесение) жидких органических удобрений (свиноводческих стоков) - 1 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</w:rPr>
        <w:t xml:space="preserve">чел./час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;</w:t>
      </w:r>
      <w:r/>
    </w:p>
    <w:p>
      <w:pPr>
        <w:pStyle w:val="634"/>
        <w:ind w:left="0" w:right="0" w:firstLine="0"/>
        <w:jc w:val="both"/>
        <w:spacing w:before="108" w:after="198" w:afterAutospacing="0" w:line="240" w:lineRule="auto"/>
      </w:pP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- расчет норм внесения органических удобрений с учетом почвенного плодородия, </w:t>
      </w:r>
      <w:r/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определенного уполномоченной организацией (ранее ФГУ «Центр агрохимической службы «Белгородский» -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2 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</w:rPr>
        <w:t xml:space="preserve">чел./час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а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;</w:t>
      </w:r>
      <w:r/>
      <w:r/>
    </w:p>
    <w:p>
      <w:pPr>
        <w:pStyle w:val="634"/>
        <w:ind w:left="0" w:right="0" w:firstLine="0"/>
        <w:jc w:val="both"/>
        <w:spacing w:before="108" w:after="198" w:afterAutospacing="0" w:line="240" w:lineRule="auto"/>
      </w:pP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- акт выполненных работ по внесению жидких органических удобрений (свиноводческих стоков)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на полях хозяйства по форме согласно приложению № 1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br/>
        <w:t xml:space="preserve">- 1 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</w:rPr>
        <w:t xml:space="preserve">чел./час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;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</w:r>
      <w:r/>
    </w:p>
    <w:p>
      <w:pPr>
        <w:pStyle w:val="634"/>
        <w:ind w:left="0" w:right="0" w:firstLine="0"/>
        <w:jc w:val="both"/>
        <w:spacing w:before="108" w:after="198" w:afterAutospacing="0" w:line="240" w:lineRule="auto"/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- справку-расчет по форме согласно приложению № 2 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- 1 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</w:rPr>
        <w:t xml:space="preserve">чел./час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  <w:t xml:space="preserve">.</w:t>
      </w:r>
      <w:r>
        <w:rPr>
          <w:rFonts w:ascii="Times New Roman" w:hAnsi="Times New Roman" w:eastAsia="Times New Roman CYR" w:cs="Times New Roman"/>
          <w:b w:val="0"/>
          <w:bCs w:val="0"/>
          <w:color w:val="000000" w:themeColor="text1"/>
          <w:sz w:val="26"/>
          <w:szCs w:val="26"/>
        </w:rPr>
      </w:r>
      <w:r/>
    </w:p>
    <w:p>
      <w:pPr>
        <w:ind w:left="0" w:right="0" w:firstLine="0"/>
        <w:jc w:val="both"/>
        <w:spacing w:before="0" w:after="198" w:afterAutospacing="0" w:line="240" w:lineRule="auto"/>
        <w:rPr>
          <w:rStyle w:val="817"/>
          <w:rFonts w:ascii="Times New Roman" w:hAnsi="Times New Roman" w:cs="Times New Roman"/>
          <w:sz w:val="26"/>
          <w:szCs w:val="26"/>
          <w:highlight w:val="none"/>
        </w:rPr>
      </w:pPr>
      <w:r>
        <w:rPr>
          <w:rStyle w:val="817"/>
          <w:rFonts w:ascii="Times New Roman" w:hAnsi="Times New Roman" w:eastAsia="Times New Roman CYR" w:cs="Times New Roman"/>
          <w:b/>
          <w:bCs/>
          <w:sz w:val="26"/>
          <w:szCs w:val="26"/>
          <w:highlight w:val="none"/>
        </w:rPr>
        <w:t xml:space="preserve">Итого трудозатрат:</w:t>
      </w:r>
      <w:r>
        <w:rPr>
          <w:rStyle w:val="817"/>
          <w:rFonts w:ascii="Times New Roman" w:hAnsi="Times New Roman" w:eastAsia="Times New Roman CYR" w:cs="Times New Roman"/>
          <w:b/>
          <w:bCs/>
          <w:sz w:val="26"/>
          <w:szCs w:val="26"/>
        </w:rPr>
        <w:t xml:space="preserve"> 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</w:rPr>
        <w:t xml:space="preserve">5 чел./часов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  <w:highlight w:val="none"/>
        </w:rPr>
        <w:t xml:space="preserve">.</w:t>
      </w:r>
      <w:r/>
    </w:p>
    <w:p>
      <w:pPr>
        <w:ind w:left="0" w:right="0" w:firstLine="0"/>
        <w:jc w:val="both"/>
        <w:spacing w:before="0" w:after="198" w:afterAutospacing="0" w:line="240" w:lineRule="auto"/>
        <w:rPr>
          <w:rStyle w:val="817"/>
          <w:rFonts w:ascii="Times New Roman" w:hAnsi="Times New Roman" w:cs="Times New Roman"/>
          <w:sz w:val="26"/>
          <w:szCs w:val="26"/>
          <w:highlight w:val="none"/>
        </w:rPr>
      </w:pPr>
      <w:r>
        <w:rPr>
          <w:rStyle w:val="817"/>
          <w:rFonts w:ascii="Times New Roman" w:hAnsi="Times New Roman" w:eastAsia="Times New Roman CYR" w:cs="Times New Roman"/>
          <w:b/>
          <w:bCs/>
          <w:sz w:val="26"/>
          <w:szCs w:val="26"/>
          <w:highlight w:val="none"/>
        </w:rPr>
        <w:t xml:space="preserve">Средняя ежемесячная заработная плата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  <w:highlight w:val="none"/>
        </w:rPr>
        <w:t xml:space="preserve"> работников в даной отрасли по Белгородской области: 86187,6 руб.</w:t>
      </w:r>
      <w:r>
        <w:rPr>
          <w:rStyle w:val="817"/>
          <w:rFonts w:ascii="Times New Roman" w:hAnsi="Times New Roman" w:eastAsia="Times New Roman CYR" w:cs="Times New Roman"/>
          <w:sz w:val="26"/>
          <w:szCs w:val="26"/>
          <w:highlight w:val="none"/>
        </w:rPr>
      </w:r>
      <w:r/>
    </w:p>
    <w:p>
      <w:pPr>
        <w:pStyle w:val="810"/>
        <w:ind w:left="0" w:right="0" w:firstLine="0"/>
        <w:jc w:val="both"/>
        <w:spacing w:after="198" w:afterAutospacing="0" w:line="240" w:lineRule="auto"/>
        <w:rPr>
          <w:rFonts w:ascii="Times New Roman" w:hAnsi="Times New Roman" w:cs="Times New Roman"/>
          <w:bCs w:val="0"/>
          <w:i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Средняя стоимость часа работы: 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489,7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lang w:eastAsia="ru-RU"/>
        </w:rPr>
        <w:t xml:space="preserve"> руб.</w:t>
      </w:r>
      <w:r>
        <w:rPr>
          <w:rFonts w:ascii="Times New Roman" w:hAnsi="Times New Roman" w:cs="Times New Roman"/>
          <w:i w:val="0"/>
          <w:iCs w:val="0"/>
          <w:sz w:val="26"/>
          <w:szCs w:val="26"/>
        </w:rPr>
      </w:r>
      <w:r/>
    </w:p>
    <w:p>
      <w:pPr>
        <w:ind w:left="0" w:right="0" w:firstLine="0"/>
        <w:jc w:val="both"/>
        <w:spacing w:before="0" w:after="198" w:afterAutospacing="0" w:line="24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  <w:t xml:space="preserve">Общая стоимость трудозатрат одного хозяйствующего субъекта: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2448,5 руб.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</w:t>
      </w:r>
      <w:r>
        <w:rPr>
          <w:rStyle w:val="817"/>
          <w:rFonts w:ascii="Times New Roman" w:hAnsi="Times New Roman" w:eastAsia="Times New Roman CYR" w:cs="Times New Roman"/>
          <w:b w:val="0"/>
          <w:bCs w:val="0"/>
          <w:sz w:val="26"/>
          <w:szCs w:val="26"/>
          <w:highlight w:val="none"/>
        </w:rPr>
      </w:r>
      <w:r/>
    </w:p>
    <w:p>
      <w:pPr>
        <w:ind w:left="0" w:right="0" w:firstLine="0"/>
        <w:jc w:val="both"/>
        <w:spacing w:after="198" w:afterAutospacing="0" w:line="240" w:lineRule="auto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1134" w:right="850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 New Roman CYR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uiPriority w:val="11"/>
    <w:qFormat/>
    <w:pPr>
      <w:spacing w:before="200" w:after="200"/>
    </w:pPr>
    <w:rPr>
      <w:sz w:val="24"/>
      <w:szCs w:val="24"/>
    </w:r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uiPriority w:val="29"/>
    <w:qFormat/>
    <w:pPr>
      <w:ind w:left="720" w:right="720"/>
    </w:pPr>
    <w:rPr>
      <w:i/>
    </w:r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3">
    <w:name w:val="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4">
    <w:name w:val="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5">
    <w:name w:val="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6">
    <w:name w:val="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7">
    <w:name w:val="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8">
    <w:name w:val="Bordered &amp; Lined - Accent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0">
    <w:name w:val="Bordered &amp; Lined - Accent 2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1">
    <w:name w:val="Bordered &amp; Lined - Accent 3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2">
    <w:name w:val="Bordered &amp; Lined - Accent 4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3">
    <w:name w:val="Bordered &amp; Lined - Accent 5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4">
    <w:name w:val="Bordered &amp; Lined - Accent 6"/>
    <w:basedOn w:val="8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5">
    <w:name w:val="Bordered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uiPriority w:val="1"/>
    <w:qFormat/>
    <w:pPr>
      <w:spacing w:after="0" w:line="240" w:lineRule="auto"/>
    </w:pPr>
  </w:style>
  <w:style w:type="paragraph" w:styleId="814">
    <w:name w:val="List Paragraph"/>
    <w:basedOn w:val="810"/>
    <w:uiPriority w:val="34"/>
    <w:qFormat/>
    <w:pPr>
      <w:contextualSpacing/>
      <w:ind w:left="720"/>
    </w:pPr>
  </w:style>
  <w:style w:type="character" w:styleId="815" w:default="1">
    <w:name w:val="Default Paragraph Font"/>
    <w:uiPriority w:val="1"/>
    <w:semiHidden/>
    <w:unhideWhenUsed/>
  </w:style>
  <w:style w:type="character" w:styleId="816" w:customStyle="1">
    <w:name w:val="Гипертекстовая ссылка"/>
    <w:rPr>
      <w:rFonts w:ascii="Arial" w:hAnsi="Arial" w:eastAsia="Arial" w:cs="Arial"/>
      <w:b w:val="0"/>
      <w:color w:val="106bbe"/>
      <w:sz w:val="24"/>
    </w:rPr>
  </w:style>
  <w:style w:type="character" w:styleId="817" w:customStyle="1">
    <w:name w:val="Цветовое выделение для Текст"/>
    <w:rPr>
      <w:rFonts w:ascii="Times New Roman CYR" w:hAnsi="Times New Roman CYR" w:eastAsia="Times New Roman CYR" w:cs="Times New Roman CYR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2026-07-27T11:21:14Z</dcterms:modified>
</cp:coreProperties>
</file>